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6125F" w14:textId="67794BD2" w:rsidR="00D00747" w:rsidRPr="00660B60" w:rsidRDefault="00D00747" w:rsidP="00D00747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660B60">
        <w:rPr>
          <w:rFonts w:ascii="Times New Roman" w:hAnsi="Times New Roman"/>
          <w:sz w:val="24"/>
          <w:szCs w:val="24"/>
        </w:rPr>
        <w:t>3GPP TSG-RAN WG4 Meeting #</w:t>
      </w:r>
      <w:r w:rsidRPr="00660B60">
        <w:rPr>
          <w:rFonts w:ascii="Times New Roman" w:hAnsi="Times New Roman"/>
        </w:rPr>
        <w:t xml:space="preserve"> </w:t>
      </w:r>
      <w:r w:rsidRPr="00660B60">
        <w:rPr>
          <w:rFonts w:ascii="Times New Roman" w:hAnsi="Times New Roman"/>
          <w:sz w:val="24"/>
          <w:szCs w:val="24"/>
        </w:rPr>
        <w:t>106</w:t>
      </w:r>
      <w:r w:rsidRPr="00660B60">
        <w:rPr>
          <w:rFonts w:ascii="Times New Roman" w:hAnsi="Times New Roman"/>
          <w:sz w:val="24"/>
          <w:szCs w:val="24"/>
        </w:rPr>
        <w:tab/>
        <w:t>R4-2</w:t>
      </w:r>
      <w:r w:rsidR="00C5314F">
        <w:rPr>
          <w:rFonts w:ascii="Times New Roman" w:hAnsi="Times New Roman"/>
          <w:sz w:val="24"/>
          <w:szCs w:val="24"/>
        </w:rPr>
        <w:t>301648</w:t>
      </w:r>
    </w:p>
    <w:p w14:paraId="77A980FB" w14:textId="0681D369" w:rsidR="00D00747" w:rsidRPr="00660B60" w:rsidRDefault="00D00747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660B60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</w:p>
    <w:p w14:paraId="2C1C61A8" w14:textId="7C5FE1C6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660B60">
        <w:rPr>
          <w:rFonts w:ascii="Times New Roman" w:eastAsia="宋体" w:hAnsi="Times New Roman" w:cs="Times New Roman"/>
          <w:b/>
        </w:rPr>
        <w:t>Agenda Item:</w:t>
      </w:r>
      <w:r w:rsidRPr="00660B60">
        <w:rPr>
          <w:rFonts w:ascii="Times New Roman" w:eastAsia="宋体" w:hAnsi="Times New Roman" w:cs="Times New Roman"/>
          <w:b/>
        </w:rPr>
        <w:tab/>
      </w:r>
      <w:r w:rsidR="005120D9" w:rsidRPr="00660B60">
        <w:rPr>
          <w:rFonts w:ascii="Times New Roman" w:eastAsia="宋体" w:hAnsi="Times New Roman" w:cs="Times New Roman"/>
          <w:b/>
        </w:rPr>
        <w:t>9</w:t>
      </w:r>
      <w:r w:rsidRPr="00660B60">
        <w:rPr>
          <w:rFonts w:ascii="Times New Roman" w:eastAsia="宋体" w:hAnsi="Times New Roman" w:cs="Times New Roman"/>
          <w:b/>
        </w:rPr>
        <w:t>.</w:t>
      </w:r>
      <w:r w:rsidR="00DC41B2" w:rsidRPr="00660B60">
        <w:rPr>
          <w:rFonts w:ascii="Times New Roman" w:eastAsia="宋体" w:hAnsi="Times New Roman" w:cs="Times New Roman"/>
          <w:b/>
        </w:rPr>
        <w:t>2</w:t>
      </w:r>
      <w:r w:rsidR="004620B1" w:rsidRPr="00660B60">
        <w:rPr>
          <w:rFonts w:ascii="Times New Roman" w:eastAsia="宋体" w:hAnsi="Times New Roman" w:cs="Times New Roman"/>
          <w:b/>
        </w:rPr>
        <w:t>9</w:t>
      </w:r>
      <w:r w:rsidRPr="00660B60">
        <w:rPr>
          <w:rFonts w:ascii="Times New Roman" w:eastAsia="宋体" w:hAnsi="Times New Roman" w:cs="Times New Roman"/>
          <w:b/>
        </w:rPr>
        <w:t>.</w:t>
      </w:r>
      <w:r w:rsidR="004620B1" w:rsidRPr="00660B60">
        <w:rPr>
          <w:rFonts w:ascii="Times New Roman" w:eastAsia="宋体" w:hAnsi="Times New Roman" w:cs="Times New Roman"/>
          <w:b/>
        </w:rPr>
        <w:t>3</w:t>
      </w:r>
    </w:p>
    <w:p w14:paraId="57DB46B7" w14:textId="7777777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660B60">
        <w:rPr>
          <w:rFonts w:ascii="Times New Roman" w:hAnsi="Times New Roman" w:cs="Times New Roman"/>
          <w:b/>
        </w:rPr>
        <w:t xml:space="preserve">Source: </w:t>
      </w:r>
      <w:r w:rsidRPr="00660B60">
        <w:rPr>
          <w:rFonts w:ascii="Times New Roman" w:hAnsi="Times New Roman" w:cs="Times New Roman"/>
          <w:b/>
        </w:rPr>
        <w:tab/>
        <w:t>OPPO</w:t>
      </w:r>
    </w:p>
    <w:p w14:paraId="1234CEC6" w14:textId="1614459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660B60">
        <w:rPr>
          <w:rFonts w:ascii="Times New Roman" w:hAnsi="Times New Roman" w:cs="Times New Roman"/>
          <w:b/>
        </w:rPr>
        <w:t>Title:</w:t>
      </w:r>
      <w:r w:rsidRPr="00660B60">
        <w:rPr>
          <w:rFonts w:ascii="Times New Roman" w:hAnsi="Times New Roman" w:cs="Times New Roman"/>
        </w:rPr>
        <w:t xml:space="preserve"> </w:t>
      </w:r>
      <w:r w:rsidRPr="00660B60">
        <w:rPr>
          <w:rFonts w:ascii="Times New Roman" w:hAnsi="Times New Roman" w:cs="Times New Roman"/>
        </w:rPr>
        <w:tab/>
      </w:r>
      <w:r w:rsidR="004620B1" w:rsidRPr="00660B60">
        <w:rPr>
          <w:rFonts w:ascii="Times New Roman" w:hAnsi="Times New Roman" w:cs="Times New Roman"/>
          <w:b/>
          <w:lang w:eastAsia="ja-JP"/>
        </w:rPr>
        <w:t xml:space="preserve">Discussion on RRM core requirements for NR </w:t>
      </w:r>
      <w:proofErr w:type="spellStart"/>
      <w:r w:rsidR="004620B1" w:rsidRPr="00660B60">
        <w:rPr>
          <w:rFonts w:ascii="Times New Roman" w:hAnsi="Times New Roman" w:cs="Times New Roman"/>
          <w:b/>
          <w:lang w:eastAsia="ja-JP"/>
        </w:rPr>
        <w:t>sidelink</w:t>
      </w:r>
      <w:proofErr w:type="spellEnd"/>
      <w:r w:rsidR="004620B1" w:rsidRPr="00660B60">
        <w:rPr>
          <w:rFonts w:ascii="Times New Roman" w:hAnsi="Times New Roman" w:cs="Times New Roman"/>
          <w:b/>
          <w:lang w:eastAsia="ja-JP"/>
        </w:rPr>
        <w:t xml:space="preserve"> evolution</w:t>
      </w:r>
    </w:p>
    <w:p w14:paraId="0EED31D0" w14:textId="256CA54C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660B60">
        <w:rPr>
          <w:rFonts w:ascii="Times New Roman" w:hAnsi="Times New Roman" w:cs="Times New Roman"/>
          <w:b/>
        </w:rPr>
        <w:t>Document for:</w:t>
      </w:r>
      <w:r w:rsidRPr="00660B60">
        <w:rPr>
          <w:rFonts w:ascii="Times New Roman" w:hAnsi="Times New Roman" w:cs="Times New Roman"/>
        </w:rPr>
        <w:tab/>
      </w:r>
      <w:r w:rsidR="009812ED">
        <w:rPr>
          <w:rFonts w:ascii="Times New Roman" w:hAnsi="Times New Roman" w:cs="Times New Roman"/>
          <w:b/>
        </w:rPr>
        <w:t>Approval</w:t>
      </w:r>
      <w:bookmarkStart w:id="0" w:name="_GoBack"/>
      <w:bookmarkEnd w:id="0"/>
    </w:p>
    <w:p w14:paraId="6D0B833A" w14:textId="77777777" w:rsidR="00973137" w:rsidRPr="00660B60" w:rsidRDefault="00625A35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1</w:t>
      </w:r>
      <w:r w:rsidRPr="00660B60">
        <w:rPr>
          <w:rFonts w:ascii="Times New Roman" w:hAnsi="Times New Roman"/>
        </w:rPr>
        <w:tab/>
        <w:t>Introduction</w:t>
      </w:r>
    </w:p>
    <w:p w14:paraId="2C016A62" w14:textId="1B64C826" w:rsidR="00E9293A" w:rsidRPr="00660B60" w:rsidRDefault="00E9293A" w:rsidP="00B662C7">
      <w:pPr>
        <w:pStyle w:val="a6"/>
        <w:rPr>
          <w:rFonts w:ascii="Times New Roman" w:hAnsi="Times New Roman" w:cs="Times New Roman"/>
          <w:lang w:val="en-GB"/>
        </w:rPr>
      </w:pPr>
      <w:r w:rsidRPr="00660B60">
        <w:rPr>
          <w:rFonts w:ascii="Times New Roman" w:hAnsi="Times New Roman" w:cs="Times New Roman"/>
          <w:lang w:val="en-GB"/>
        </w:rPr>
        <w:t xml:space="preserve">During RAN-P #98-e meeting, the WID: NR </w:t>
      </w:r>
      <w:proofErr w:type="spellStart"/>
      <w:r w:rsidRPr="00660B60">
        <w:rPr>
          <w:rFonts w:ascii="Times New Roman" w:hAnsi="Times New Roman" w:cs="Times New Roman"/>
          <w:lang w:val="en-GB"/>
        </w:rPr>
        <w:t>sidelink</w:t>
      </w:r>
      <w:proofErr w:type="spellEnd"/>
      <w:r w:rsidRPr="00660B60">
        <w:rPr>
          <w:rFonts w:ascii="Times New Roman" w:hAnsi="Times New Roman" w:cs="Times New Roman"/>
          <w:lang w:val="en-GB"/>
        </w:rPr>
        <w:t xml:space="preserve"> evolution [1] was revised and RAN4 is supposed to work the corresponding</w:t>
      </w:r>
      <w:r w:rsidR="00BC5A9A" w:rsidRPr="00660B60">
        <w:rPr>
          <w:rFonts w:ascii="Times New Roman" w:hAnsi="Times New Roman" w:cs="Times New Roman"/>
          <w:lang w:val="en-GB"/>
        </w:rPr>
        <w:t xml:space="preserve"> </w:t>
      </w:r>
      <w:r w:rsidRPr="00660B60">
        <w:rPr>
          <w:rFonts w:ascii="Times New Roman" w:hAnsi="Times New Roman" w:cs="Times New Roman"/>
          <w:lang w:val="en-GB"/>
        </w:rPr>
        <w:t>requirements</w:t>
      </w:r>
      <w:r w:rsidR="00DB3AB8" w:rsidRPr="00660B60">
        <w:rPr>
          <w:rFonts w:ascii="Times New Roman" w:hAnsi="Times New Roman" w:cs="Times New Roman"/>
          <w:lang w:val="en-GB"/>
        </w:rPr>
        <w:t>.</w:t>
      </w:r>
      <w:r w:rsidR="00161AD3" w:rsidRPr="00660B60">
        <w:rPr>
          <w:rFonts w:ascii="Times New Roman" w:hAnsi="Times New Roman" w:cs="Times New Roman"/>
          <w:lang w:val="en-GB"/>
        </w:rPr>
        <w:t xml:space="preserve"> This contribution will give our </w:t>
      </w:r>
      <w:r w:rsidR="00E153E8" w:rsidRPr="00660B60">
        <w:rPr>
          <w:rFonts w:ascii="Times New Roman" w:hAnsi="Times New Roman" w:cs="Times New Roman"/>
          <w:lang w:val="en-GB"/>
        </w:rPr>
        <w:t>general</w:t>
      </w:r>
      <w:r w:rsidR="00161AD3" w:rsidRPr="00660B60">
        <w:rPr>
          <w:rFonts w:ascii="Times New Roman" w:hAnsi="Times New Roman" w:cs="Times New Roman"/>
          <w:lang w:val="en-GB"/>
        </w:rPr>
        <w:t xml:space="preserve"> </w:t>
      </w:r>
      <w:r w:rsidR="00B466C3" w:rsidRPr="00660B60">
        <w:rPr>
          <w:rFonts w:ascii="Times New Roman" w:hAnsi="Times New Roman" w:cs="Times New Roman"/>
          <w:lang w:val="en-GB"/>
        </w:rPr>
        <w:t>considerations</w:t>
      </w:r>
      <w:r w:rsidR="00161AD3" w:rsidRPr="00660B60">
        <w:rPr>
          <w:rFonts w:ascii="Times New Roman" w:hAnsi="Times New Roman" w:cs="Times New Roman"/>
          <w:lang w:val="en-GB"/>
        </w:rPr>
        <w:t xml:space="preserve"> on </w:t>
      </w:r>
      <w:r w:rsidR="00E153E8" w:rsidRPr="00660B60">
        <w:rPr>
          <w:rFonts w:ascii="Times New Roman" w:hAnsi="Times New Roman" w:cs="Times New Roman"/>
          <w:lang w:val="en-GB"/>
        </w:rPr>
        <w:t>RRM requirements for the following objectives.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1002" w:rsidRPr="00660B60" w14:paraId="5231D113" w14:textId="77777777" w:rsidTr="00091002">
        <w:tc>
          <w:tcPr>
            <w:tcW w:w="9629" w:type="dxa"/>
          </w:tcPr>
          <w:p w14:paraId="55189C35" w14:textId="1569A0EF" w:rsidR="00091002" w:rsidRPr="00660B60" w:rsidRDefault="00BC5A9A" w:rsidP="00BC5A9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660B60">
              <w:rPr>
                <w:rFonts w:ascii="Times New Roman" w:hAnsi="Times New Roman" w:cs="Times New Roman"/>
                <w:sz w:val="20"/>
              </w:rPr>
              <w:t xml:space="preserve">1. </w:t>
            </w:r>
            <w:r w:rsidR="00091002" w:rsidRPr="00660B60">
              <w:rPr>
                <w:rFonts w:ascii="Times New Roman" w:hAnsi="Times New Roman" w:cs="Times New Roman"/>
                <w:sz w:val="20"/>
              </w:rPr>
              <w:t>Specify mechanism to support NR sidelink CA operation based on LTE sidelink CA operation [RAN2, RAN1, RAN4] (This part of the work is put on hold until further checking in RAN#99)</w:t>
            </w:r>
          </w:p>
          <w:p w14:paraId="2C2D76F2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14:paraId="6738E5A6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The work is limited to FR1 licensed spectrum and ITS band in FR1.</w:t>
            </w:r>
          </w:p>
          <w:p w14:paraId="0CCEF2F1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No specific enhancements of Rel-17 sidelink features with sidelink CA support.</w:t>
            </w:r>
          </w:p>
          <w:p w14:paraId="7A4AAEA9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This feature is backwards compatible in the following regards</w:t>
            </w:r>
          </w:p>
          <w:p w14:paraId="1E1B828E" w14:textId="77777777" w:rsidR="00091002" w:rsidRPr="00660B60" w:rsidRDefault="00091002" w:rsidP="00091002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bookmarkStart w:id="1" w:name="_Hlk89619097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 xml:space="preserve"> (when SL-HARQ is enabled in SCI)</w:t>
            </w:r>
          </w:p>
          <w:p w14:paraId="206C507D" w14:textId="7D3C9AB0" w:rsidR="00091002" w:rsidRPr="00660B60" w:rsidRDefault="00BC5A9A" w:rsidP="00BC5A9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660B60">
              <w:rPr>
                <w:rFonts w:ascii="Times New Roman" w:hAnsi="Times New Roman" w:cs="Times New Roman"/>
                <w:sz w:val="20"/>
              </w:rPr>
              <w:t xml:space="preserve">2. </w:t>
            </w:r>
            <w:r w:rsidR="00091002" w:rsidRPr="00660B60">
              <w:rPr>
                <w:rFonts w:ascii="Times New Roman" w:hAnsi="Times New Roman" w:cs="Times New Roman"/>
                <w:sz w:val="20"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76588926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Channel access mechanisms from NR-U shall be reused for sidelink unlicensed operation</w:t>
            </w:r>
          </w:p>
          <w:p w14:paraId="3D926A6B" w14:textId="77777777" w:rsidR="00091002" w:rsidRPr="00660B60" w:rsidRDefault="00091002" w:rsidP="00091002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bookmarkStart w:id="2" w:name="_Hlk89917081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35096F33" w14:textId="77777777" w:rsidR="00091002" w:rsidRPr="00660B60" w:rsidRDefault="00091002" w:rsidP="00091002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No specific enhancements for Rel-17 resource allocation mechanisms</w:t>
            </w:r>
            <w:bookmarkEnd w:id="2"/>
          </w:p>
          <w:p w14:paraId="45FBD9AF" w14:textId="77777777" w:rsidR="00091002" w:rsidRPr="00660B60" w:rsidRDefault="00091002" w:rsidP="00091002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69DAE676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bookmarkStart w:id="3" w:name="_Hlk89917101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0DC83F8C" w14:textId="77777777" w:rsidR="00091002" w:rsidRPr="00660B60" w:rsidRDefault="00091002" w:rsidP="00091002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bookmarkStart w:id="4" w:name="_Hlk89917118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 xml:space="preserve">The existing NR sidelink and NR-U channel structure shall be reused </w:t>
            </w:r>
            <w:bookmarkEnd w:id="4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as the baseline.</w:t>
            </w:r>
          </w:p>
          <w:p w14:paraId="563A88F1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bookmarkStart w:id="5" w:name="_Hlk89917140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No specific enhancements for existing NR SL feature</w:t>
            </w:r>
            <w:bookmarkEnd w:id="5"/>
          </w:p>
          <w:p w14:paraId="1EA47067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Focus on FR1 unlicensed bands (n46 and n96/n102)</w:t>
            </w:r>
            <w:bookmarkStart w:id="6" w:name="_Hlk89917215"/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.</w:t>
            </w:r>
            <w:bookmarkEnd w:id="6"/>
          </w:p>
          <w:p w14:paraId="275C2B92" w14:textId="1F5E7BA5" w:rsidR="00091002" w:rsidRPr="00660B60" w:rsidRDefault="00091002" w:rsidP="00BC5A9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  <w:bookmarkStart w:id="7" w:name="_Hlk89917309"/>
          </w:p>
          <w:bookmarkEnd w:id="7"/>
          <w:p w14:paraId="19BBFC13" w14:textId="4CEC5757" w:rsidR="00091002" w:rsidRPr="00660B60" w:rsidRDefault="00BC5A9A" w:rsidP="00BC5A9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iCs/>
                <w:sz w:val="20"/>
              </w:rPr>
            </w:pPr>
            <w:r w:rsidRPr="00660B60">
              <w:rPr>
                <w:rFonts w:ascii="Times New Roman" w:hAnsi="Times New Roman" w:cs="Times New Roman"/>
                <w:sz w:val="20"/>
              </w:rPr>
              <w:t xml:space="preserve">4. </w:t>
            </w:r>
            <w:r w:rsidR="00091002" w:rsidRPr="00660B60">
              <w:rPr>
                <w:rFonts w:ascii="Times New Roman" w:hAnsi="Times New Roman" w:cs="Times New Roman"/>
                <w:sz w:val="20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5BC23227" w14:textId="77777777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iCs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>Reus</w:t>
            </w:r>
            <w:r w:rsidRPr="009A79CC">
              <w:rPr>
                <w:rFonts w:ascii="Times New Roman" w:hAnsi="Times New Roman" w:cs="Times New Roman"/>
                <w:sz w:val="20"/>
                <w:lang w:eastAsia="ko-KR"/>
              </w:rPr>
              <w:t>e the in-device coexistence framework defined in Rel-16 as</w:t>
            </w:r>
            <w:r w:rsidRPr="00660B60">
              <w:rPr>
                <w:rFonts w:ascii="Times New Roman" w:hAnsi="Times New Roman" w:cs="Times New Roman"/>
                <w:sz w:val="20"/>
                <w:lang w:eastAsia="ko-KR"/>
              </w:rPr>
              <w:t xml:space="preserve"> much as possible</w:t>
            </w:r>
          </w:p>
          <w:p w14:paraId="09D8834D" w14:textId="7C746A35" w:rsidR="00091002" w:rsidRPr="00660B60" w:rsidRDefault="00091002" w:rsidP="0009100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 New Roman" w:hAnsi="Times New Roman" w:cs="Times New Roman"/>
                <w:iCs/>
                <w:sz w:val="20"/>
                <w:lang w:eastAsia="ko-KR"/>
              </w:rPr>
            </w:pPr>
            <w:r w:rsidRPr="00660B60">
              <w:rPr>
                <w:rFonts w:ascii="Times New Roman" w:hAnsi="Times New Roman" w:cs="Times New Roman"/>
                <w:iCs/>
                <w:sz w:val="20"/>
                <w:lang w:eastAsia="ko-KR"/>
              </w:rPr>
              <w:t>Note, RAN1 continues the work on dynamic resource pool sharing based on existing agreements and WID with high priority for Type A devices and operating combination A</w:t>
            </w:r>
          </w:p>
        </w:tc>
      </w:tr>
    </w:tbl>
    <w:p w14:paraId="7E440A54" w14:textId="77777777" w:rsidR="00091002" w:rsidRPr="00660B60" w:rsidRDefault="00091002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</w:p>
    <w:p w14:paraId="5630EBFD" w14:textId="6541D361" w:rsidR="00124DB1" w:rsidRPr="00660B60" w:rsidRDefault="00625A35" w:rsidP="00CD7C69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lastRenderedPageBreak/>
        <w:t>2</w:t>
      </w:r>
      <w:r w:rsidRPr="00660B60">
        <w:rPr>
          <w:rFonts w:ascii="Times New Roman" w:hAnsi="Times New Roman"/>
        </w:rPr>
        <w:tab/>
      </w:r>
      <w:r w:rsidR="007D20D2" w:rsidRPr="00660B60">
        <w:rPr>
          <w:rFonts w:ascii="Times New Roman" w:hAnsi="Times New Roman"/>
        </w:rPr>
        <w:t>Discussion</w:t>
      </w:r>
    </w:p>
    <w:p w14:paraId="424D40E6" w14:textId="54E5747F" w:rsidR="00DD7AA2" w:rsidRPr="00660B60" w:rsidRDefault="00DD7AA2" w:rsidP="00DB15D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Based on the WID, NR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 CA operation will be further checked in RAN-P #99 meeting. </w:t>
      </w:r>
      <w:r w:rsidR="00CF2E0C" w:rsidRPr="00660B60">
        <w:rPr>
          <w:rFonts w:ascii="Times New Roman" w:eastAsiaTheme="minorEastAsia" w:hAnsi="Times New Roman" w:cs="Times New Roman"/>
          <w:lang w:val="en-GB" w:eastAsia="zh-CN"/>
        </w:rPr>
        <w:t xml:space="preserve">Besides, the RRM impacts </w:t>
      </w:r>
      <w:r w:rsidR="004C58EC" w:rsidRPr="00660B60">
        <w:rPr>
          <w:rFonts w:ascii="Times New Roman" w:eastAsiaTheme="minorEastAsia" w:hAnsi="Times New Roman" w:cs="Times New Roman"/>
          <w:lang w:val="en-GB" w:eastAsia="zh-CN"/>
        </w:rPr>
        <w:t xml:space="preserve">are </w:t>
      </w:r>
      <w:r w:rsidR="00CF2E0C" w:rsidRPr="00660B60">
        <w:rPr>
          <w:rFonts w:ascii="Times New Roman" w:eastAsiaTheme="minorEastAsia" w:hAnsi="Times New Roman" w:cs="Times New Roman"/>
          <w:lang w:val="en-GB" w:eastAsia="zh-CN"/>
        </w:rPr>
        <w:t>not clear</w:t>
      </w:r>
      <w:r w:rsidR="004C58EC" w:rsidRPr="00660B60">
        <w:rPr>
          <w:rFonts w:ascii="Times New Roman" w:eastAsiaTheme="minorEastAsia" w:hAnsi="Times New Roman" w:cs="Times New Roman"/>
          <w:lang w:val="en-GB" w:eastAsia="zh-CN"/>
        </w:rPr>
        <w:t xml:space="preserve"> before the conclusion for physical procedures, such as carrier selection or synchronization of aggregated carriers, are reached in RAN1. </w:t>
      </w:r>
      <w:r w:rsidR="00BA3834" w:rsidRPr="00660B60">
        <w:rPr>
          <w:rFonts w:ascii="Times New Roman" w:eastAsiaTheme="minorEastAsia" w:hAnsi="Times New Roman" w:cs="Times New Roman"/>
          <w:lang w:val="en-GB" w:eastAsia="zh-CN"/>
        </w:rPr>
        <w:t xml:space="preserve">Therefore, the discussion on RRM requirements due to NR </w:t>
      </w:r>
      <w:proofErr w:type="spellStart"/>
      <w:r w:rsidR="00BA3834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BA3834" w:rsidRPr="00660B60">
        <w:rPr>
          <w:rFonts w:ascii="Times New Roman" w:eastAsiaTheme="minorEastAsia" w:hAnsi="Times New Roman" w:cs="Times New Roman"/>
          <w:lang w:val="en-GB" w:eastAsia="zh-CN"/>
        </w:rPr>
        <w:t xml:space="preserve"> CA should be postponed. </w:t>
      </w:r>
    </w:p>
    <w:p w14:paraId="42A3CA1B" w14:textId="70881645" w:rsidR="00DC2F6A" w:rsidRPr="00660B60" w:rsidRDefault="00EF0BE3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FF14FC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-1: </w:t>
      </w:r>
      <w:r w:rsidR="00847FEE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Postpone the discussion on </w:t>
      </w:r>
      <w:r w:rsidR="00680D71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RRM impacts due to NR </w:t>
      </w:r>
      <w:proofErr w:type="spellStart"/>
      <w:r w:rsidR="00680D71"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680D71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CA until further checking in RAN-P #99 meeting.</w:t>
      </w:r>
      <w:r w:rsidR="00DC2F6A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 </w:t>
      </w:r>
    </w:p>
    <w:p w14:paraId="3E44BDF3" w14:textId="4B6AD27E" w:rsidR="00A94446" w:rsidRPr="00660B60" w:rsidRDefault="00661530" w:rsidP="00DB15D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To support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 on unlicensed spectrum, the channel access mechanisms from NR-U shall be reused. </w:t>
      </w:r>
      <w:r w:rsidR="0094791C" w:rsidRPr="00660B60">
        <w:rPr>
          <w:rFonts w:ascii="Times New Roman" w:eastAsiaTheme="minorEastAsia" w:hAnsi="Times New Roman" w:cs="Times New Roman"/>
          <w:lang w:val="en-GB" w:eastAsia="zh-CN"/>
        </w:rPr>
        <w:t xml:space="preserve">Due to the potential </w:t>
      </w:r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>CCA</w:t>
      </w:r>
      <w:r w:rsidR="0094791C" w:rsidRPr="00660B60">
        <w:rPr>
          <w:rFonts w:ascii="Times New Roman" w:eastAsiaTheme="minorEastAsia" w:hAnsi="Times New Roman" w:cs="Times New Roman"/>
          <w:lang w:val="en-GB" w:eastAsia="zh-CN"/>
        </w:rPr>
        <w:t xml:space="preserve"> failure, </w:t>
      </w:r>
      <w:r w:rsidR="00AA37A8" w:rsidRPr="00660B60">
        <w:rPr>
          <w:rFonts w:ascii="Times New Roman" w:eastAsiaTheme="minorEastAsia" w:hAnsi="Times New Roman" w:cs="Times New Roman"/>
          <w:lang w:val="en-GB" w:eastAsia="zh-CN"/>
        </w:rPr>
        <w:t>the</w:t>
      </w:r>
      <w:r w:rsidR="0094791C" w:rsidRPr="00660B6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A37A8" w:rsidRPr="00660B60">
        <w:rPr>
          <w:rFonts w:ascii="Times New Roman" w:eastAsiaTheme="minorEastAsia" w:hAnsi="Times New Roman" w:cs="Times New Roman"/>
          <w:lang w:val="en-GB" w:eastAsia="zh-CN"/>
        </w:rPr>
        <w:t xml:space="preserve">SLSS </w:t>
      </w:r>
      <w:r w:rsidR="00A94446" w:rsidRPr="00660B60">
        <w:rPr>
          <w:rFonts w:ascii="Times New Roman" w:eastAsiaTheme="minorEastAsia" w:hAnsi="Times New Roman" w:cs="Times New Roman"/>
          <w:lang w:val="en-GB" w:eastAsia="zh-CN"/>
        </w:rPr>
        <w:t xml:space="preserve">transmission from the </w:t>
      </w:r>
      <w:proofErr w:type="spellStart"/>
      <w:r w:rsidR="00A94446" w:rsidRPr="00660B60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A94446" w:rsidRPr="00660B60">
        <w:rPr>
          <w:rFonts w:ascii="Times New Roman" w:eastAsiaTheme="minorEastAsia" w:hAnsi="Times New Roman" w:cs="Times New Roman"/>
          <w:lang w:val="en-GB" w:eastAsia="zh-CN"/>
        </w:rPr>
        <w:t xml:space="preserve"> UE will be postponed or even blocked. </w:t>
      </w:r>
      <w:r w:rsidR="00904329" w:rsidRPr="00660B60">
        <w:rPr>
          <w:rFonts w:ascii="Times New Roman" w:eastAsiaTheme="minorEastAsia" w:hAnsi="Times New Roman" w:cs="Times New Roman"/>
          <w:lang w:val="en-GB" w:eastAsia="zh-CN"/>
        </w:rPr>
        <w:t>T</w:t>
      </w:r>
      <w:r w:rsidR="00CB2D74" w:rsidRPr="00660B60">
        <w:rPr>
          <w:rFonts w:ascii="Times New Roman" w:eastAsiaTheme="minorEastAsia" w:hAnsi="Times New Roman" w:cs="Times New Roman"/>
          <w:lang w:val="en-GB" w:eastAsia="zh-CN"/>
        </w:rPr>
        <w:t xml:space="preserve">he </w:t>
      </w:r>
      <w:r w:rsidR="00DB15D0">
        <w:rPr>
          <w:rFonts w:ascii="Times New Roman" w:eastAsiaTheme="minorEastAsia" w:hAnsi="Times New Roman" w:cs="Times New Roman"/>
          <w:lang w:val="en-GB" w:eastAsia="zh-CN"/>
        </w:rPr>
        <w:t xml:space="preserve">relevant </w:t>
      </w:r>
      <w:r w:rsidR="00CB2D74" w:rsidRPr="00660B60">
        <w:rPr>
          <w:rFonts w:ascii="Times New Roman" w:eastAsiaTheme="minorEastAsia" w:hAnsi="Times New Roman" w:cs="Times New Roman"/>
          <w:lang w:val="en-GB" w:eastAsia="zh-CN"/>
        </w:rPr>
        <w:t xml:space="preserve">measurement period </w:t>
      </w:r>
      <w:r w:rsidR="00433139" w:rsidRPr="00660B60">
        <w:rPr>
          <w:rFonts w:ascii="Times New Roman" w:eastAsiaTheme="minorEastAsia" w:hAnsi="Times New Roman" w:cs="Times New Roman"/>
          <w:lang w:val="en-GB" w:eastAsia="zh-CN"/>
        </w:rPr>
        <w:t xml:space="preserve">such as </w:t>
      </w:r>
      <w:r w:rsidR="00433139" w:rsidRPr="00660B60">
        <w:rPr>
          <w:rFonts w:ascii="Times New Roman" w:eastAsiaTheme="minorEastAsia" w:hAnsi="Times New Roman" w:cs="Times New Roman"/>
          <w:i/>
          <w:lang w:val="en-GB" w:eastAsia="zh-CN"/>
        </w:rPr>
        <w:t xml:space="preserve">initiation/cease of SLSS transmission with </w:t>
      </w:r>
      <w:proofErr w:type="spellStart"/>
      <w:r w:rsidR="00433139" w:rsidRPr="00660B60">
        <w:rPr>
          <w:rFonts w:ascii="Times New Roman" w:eastAsiaTheme="minorEastAsia" w:hAnsi="Times New Roman" w:cs="Times New Roman"/>
          <w:i/>
          <w:lang w:val="en-GB" w:eastAsia="zh-CN"/>
        </w:rPr>
        <w:t>SyncRef</w:t>
      </w:r>
      <w:proofErr w:type="spellEnd"/>
      <w:r w:rsidR="00433139" w:rsidRPr="00660B60">
        <w:rPr>
          <w:rFonts w:ascii="Times New Roman" w:eastAsiaTheme="minorEastAsia" w:hAnsi="Times New Roman" w:cs="Times New Roman"/>
          <w:i/>
          <w:lang w:val="en-GB" w:eastAsia="zh-CN"/>
        </w:rPr>
        <w:t xml:space="preserve"> UE as synchronization reference source</w:t>
      </w:r>
      <w:r w:rsidR="00433139" w:rsidRPr="00660B60">
        <w:rPr>
          <w:rFonts w:ascii="Times New Roman" w:eastAsiaTheme="minorEastAsia" w:hAnsi="Times New Roman" w:cs="Times New Roman"/>
          <w:lang w:val="en-GB" w:eastAsia="zh-CN"/>
        </w:rPr>
        <w:t xml:space="preserve">, or </w:t>
      </w:r>
      <w:r w:rsidR="00433139" w:rsidRPr="00660B60">
        <w:rPr>
          <w:rFonts w:ascii="Times New Roman" w:eastAsiaTheme="minorEastAsia" w:hAnsi="Times New Roman" w:cs="Times New Roman"/>
          <w:i/>
          <w:lang w:val="en-GB" w:eastAsia="zh-CN"/>
        </w:rPr>
        <w:t>selection/reselection of V2X synchronization reference source</w:t>
      </w:r>
      <w:r w:rsidR="00433139" w:rsidRPr="00660B60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DB15D0">
        <w:rPr>
          <w:rFonts w:ascii="Times New Roman" w:eastAsiaTheme="minorEastAsia" w:hAnsi="Times New Roman" w:cs="Times New Roman"/>
          <w:lang w:val="en-GB" w:eastAsia="zh-CN"/>
        </w:rPr>
        <w:t>will</w:t>
      </w:r>
      <w:r w:rsidR="00CB2D74" w:rsidRPr="00660B60">
        <w:rPr>
          <w:rFonts w:ascii="Times New Roman" w:eastAsiaTheme="minorEastAsia" w:hAnsi="Times New Roman" w:cs="Times New Roman"/>
          <w:lang w:val="en-GB" w:eastAsia="zh-CN"/>
        </w:rPr>
        <w:t xml:space="preserve"> be extended</w:t>
      </w:r>
      <w:r w:rsidR="00DB15D0">
        <w:rPr>
          <w:rFonts w:ascii="Times New Roman" w:eastAsiaTheme="minorEastAsia" w:hAnsi="Times New Roman" w:cs="Times New Roman"/>
          <w:lang w:val="en-GB" w:eastAsia="zh-CN"/>
        </w:rPr>
        <w:t xml:space="preserve"> consequently</w:t>
      </w:r>
      <w:r w:rsidR="00CB2D74" w:rsidRPr="00660B60">
        <w:rPr>
          <w:rFonts w:ascii="Times New Roman" w:eastAsiaTheme="minorEastAsia" w:hAnsi="Times New Roman" w:cs="Times New Roman"/>
          <w:lang w:val="en-GB" w:eastAsia="zh-CN"/>
        </w:rPr>
        <w:t>.</w:t>
      </w:r>
      <w:r w:rsidR="004E7D52" w:rsidRPr="00660B6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C23A6" w:rsidRPr="00660B60">
        <w:rPr>
          <w:rFonts w:ascii="Times New Roman" w:eastAsiaTheme="minorEastAsia" w:hAnsi="Times New Roman" w:cs="Times New Roman"/>
          <w:lang w:val="en-GB" w:eastAsia="zh-CN"/>
        </w:rPr>
        <w:t xml:space="preserve">RAN4 should identify the </w:t>
      </w:r>
      <w:r w:rsidR="004E7D52" w:rsidRPr="00660B60">
        <w:rPr>
          <w:rFonts w:ascii="Times New Roman" w:eastAsiaTheme="minorEastAsia" w:hAnsi="Times New Roman" w:cs="Times New Roman"/>
          <w:lang w:val="en-GB" w:eastAsia="zh-CN"/>
        </w:rPr>
        <w:t xml:space="preserve">RRM requirements impacted due to </w:t>
      </w:r>
      <w:r w:rsidR="00920AF9" w:rsidRPr="00660B60">
        <w:rPr>
          <w:rFonts w:ascii="Times New Roman" w:eastAsiaTheme="minorEastAsia" w:hAnsi="Times New Roman" w:cs="Times New Roman"/>
          <w:lang w:val="en-GB" w:eastAsia="zh-CN"/>
        </w:rPr>
        <w:t>CCA</w:t>
      </w:r>
      <w:r w:rsidR="004E7D52" w:rsidRPr="00660B60">
        <w:rPr>
          <w:rFonts w:ascii="Times New Roman" w:eastAsiaTheme="minorEastAsia" w:hAnsi="Times New Roman" w:cs="Times New Roman"/>
          <w:lang w:val="en-GB" w:eastAsia="zh-CN"/>
        </w:rPr>
        <w:t xml:space="preserve"> failure firstly. </w:t>
      </w:r>
      <w:r w:rsidR="007C23A6" w:rsidRPr="00660B60">
        <w:rPr>
          <w:rFonts w:ascii="Times New Roman" w:eastAsiaTheme="minorEastAsia" w:hAnsi="Times New Roman" w:cs="Times New Roman"/>
          <w:lang w:val="en-GB" w:eastAsia="zh-CN"/>
        </w:rPr>
        <w:t xml:space="preserve">Then discuss the details on how to extend the measurement period case by case. </w:t>
      </w:r>
    </w:p>
    <w:p w14:paraId="4DB6EEB2" w14:textId="4EDDBCA1" w:rsidR="000418C7" w:rsidRPr="00660B60" w:rsidRDefault="00EF0BE3" w:rsidP="00BC5DF5">
      <w:p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9592B"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4A4048" w:rsidRPr="00660B6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="0089592B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For </w:t>
      </w:r>
      <w:proofErr w:type="spellStart"/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on unlicensed spectrum, RAN4 should identify the RRM requirements impacted </w:t>
      </w:r>
      <w:r w:rsidR="00DB15D0">
        <w:rPr>
          <w:rFonts w:ascii="Times New Roman" w:eastAsiaTheme="minorEastAsia" w:hAnsi="Times New Roman" w:cs="Times New Roman"/>
          <w:b/>
          <w:lang w:val="en-GB" w:eastAsia="zh-CN"/>
        </w:rPr>
        <w:t>by</w:t>
      </w:r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920AF9" w:rsidRPr="00660B60">
        <w:rPr>
          <w:rFonts w:ascii="Times New Roman" w:eastAsiaTheme="minorEastAsia" w:hAnsi="Times New Roman" w:cs="Times New Roman"/>
          <w:b/>
          <w:lang w:val="en-GB" w:eastAsia="zh-CN"/>
        </w:rPr>
        <w:t>CCA</w:t>
      </w:r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failure</w:t>
      </w:r>
      <w:r w:rsidR="0029319A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firstly</w:t>
      </w:r>
      <w:r w:rsidR="00D73B04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and further </w:t>
      </w:r>
      <w:r w:rsidR="00CF2CD3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discuss how to </w:t>
      </w:r>
      <w:r w:rsidR="00DB15D0">
        <w:rPr>
          <w:rFonts w:ascii="Times New Roman" w:eastAsiaTheme="minorEastAsia" w:hAnsi="Times New Roman" w:cs="Times New Roman"/>
          <w:b/>
          <w:lang w:val="en-GB" w:eastAsia="zh-CN"/>
        </w:rPr>
        <w:t>update</w:t>
      </w:r>
      <w:r w:rsidR="00CF2CD3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F17E65" w:rsidRPr="00660B60">
        <w:rPr>
          <w:rFonts w:ascii="Times New Roman" w:eastAsiaTheme="minorEastAsia" w:hAnsi="Times New Roman" w:cs="Times New Roman"/>
          <w:b/>
          <w:lang w:val="en-GB" w:eastAsia="zh-CN"/>
        </w:rPr>
        <w:t>the requirements</w:t>
      </w:r>
      <w:r w:rsidR="00CF2CD3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1C45AC56" w14:textId="455F2CD8" w:rsidR="00AC6D54" w:rsidRPr="00660B60" w:rsidRDefault="00AC6D54" w:rsidP="00DB15D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NR-U </w:t>
      </w:r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 xml:space="preserve">introduced the </w:t>
      </w:r>
      <w:r w:rsidRPr="00660B60">
        <w:rPr>
          <w:rFonts w:ascii="Times New Roman" w:eastAsiaTheme="minorEastAsia" w:hAnsi="Times New Roman" w:cs="Times New Roman"/>
          <w:lang w:val="en-GB" w:eastAsia="zh-CN"/>
        </w:rPr>
        <w:t>term “SMTC occasion not available”</w:t>
      </w:r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 xml:space="preserve"> and interpreted it as “when the SMTC contains SSBs configured by </w:t>
      </w:r>
      <w:proofErr w:type="spellStart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>gNB</w:t>
      </w:r>
      <w:proofErr w:type="spellEnd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 xml:space="preserve"> in a cell on a carrier frequency subject to CCA, but </w:t>
      </w:r>
      <w:proofErr w:type="spellStart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>Nssb</w:t>
      </w:r>
      <w:proofErr w:type="spellEnd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 xml:space="preserve"> candidate SSB positions for the same SSB index within the discovery burst transmission window are not available at the UE due to DL CCA failures at </w:t>
      </w:r>
      <w:proofErr w:type="spellStart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>gNB</w:t>
      </w:r>
      <w:proofErr w:type="spellEnd"/>
      <w:r w:rsidR="00481876" w:rsidRPr="00660B60">
        <w:rPr>
          <w:rFonts w:ascii="Times New Roman" w:eastAsiaTheme="minorEastAsia" w:hAnsi="Times New Roman" w:cs="Times New Roman"/>
          <w:lang w:val="en-GB" w:eastAsia="zh-CN"/>
        </w:rPr>
        <w:t xml:space="preserve"> during the corresponding”</w:t>
      </w: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. Similarly, </w:t>
      </w:r>
      <w:r w:rsidR="00C97F5E" w:rsidRPr="00660B60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9812DF" w:rsidRPr="00660B60">
        <w:rPr>
          <w:rFonts w:ascii="Times New Roman" w:eastAsiaTheme="minorEastAsia" w:hAnsi="Times New Roman" w:cs="Times New Roman"/>
          <w:lang w:val="en-GB" w:eastAsia="zh-CN"/>
        </w:rPr>
        <w:t xml:space="preserve">definition of </w:t>
      </w:r>
      <w:r w:rsidR="00C97F5E" w:rsidRPr="00660B60">
        <w:rPr>
          <w:rFonts w:ascii="Times New Roman" w:eastAsiaTheme="minorEastAsia" w:hAnsi="Times New Roman" w:cs="Times New Roman"/>
          <w:lang w:val="en-GB" w:eastAsia="zh-CN"/>
        </w:rPr>
        <w:t xml:space="preserve">“SLSS occasion not available” </w:t>
      </w:r>
      <w:r w:rsidR="00CF53C7" w:rsidRPr="00660B60">
        <w:rPr>
          <w:rFonts w:ascii="Times New Roman" w:eastAsiaTheme="minorEastAsia" w:hAnsi="Times New Roman" w:cs="Times New Roman"/>
          <w:lang w:val="en-GB" w:eastAsia="zh-CN"/>
        </w:rPr>
        <w:t xml:space="preserve">should also be </w:t>
      </w:r>
      <w:r w:rsidR="00914A97" w:rsidRPr="00660B60">
        <w:rPr>
          <w:rFonts w:ascii="Times New Roman" w:eastAsiaTheme="minorEastAsia" w:hAnsi="Times New Roman" w:cs="Times New Roman"/>
          <w:lang w:val="en-GB" w:eastAsia="zh-CN"/>
        </w:rPr>
        <w:t xml:space="preserve">discussed </w:t>
      </w:r>
      <w:r w:rsidR="00E96A5F" w:rsidRPr="00660B60">
        <w:rPr>
          <w:rFonts w:ascii="Times New Roman" w:eastAsiaTheme="minorEastAsia" w:hAnsi="Times New Roman" w:cs="Times New Roman"/>
          <w:lang w:val="en-GB" w:eastAsia="zh-CN"/>
        </w:rPr>
        <w:t>in RAN4</w:t>
      </w:r>
      <w:r w:rsidR="00025797" w:rsidRPr="00660B60">
        <w:rPr>
          <w:rFonts w:ascii="Times New Roman" w:eastAsiaTheme="minorEastAsia" w:hAnsi="Times New Roman" w:cs="Times New Roman"/>
          <w:lang w:val="en-GB" w:eastAsia="zh-CN"/>
        </w:rPr>
        <w:t xml:space="preserve"> considering the designs on QCL relation</w:t>
      </w:r>
      <w:r w:rsidR="00B30320" w:rsidRPr="00660B60">
        <w:rPr>
          <w:rFonts w:ascii="Times New Roman" w:eastAsiaTheme="minorEastAsia" w:hAnsi="Times New Roman" w:cs="Times New Roman"/>
          <w:lang w:val="en-GB" w:eastAsia="zh-CN"/>
        </w:rPr>
        <w:t>ship for SLSS</w:t>
      </w:r>
      <w:r w:rsidR="00025797" w:rsidRPr="00660B60">
        <w:rPr>
          <w:rFonts w:ascii="Times New Roman" w:eastAsiaTheme="minorEastAsia" w:hAnsi="Times New Roman" w:cs="Times New Roman"/>
          <w:lang w:val="en-GB" w:eastAsia="zh-CN"/>
        </w:rPr>
        <w:t xml:space="preserve"> and burst transmission window</w:t>
      </w:r>
      <w:r w:rsidR="00E96A5F" w:rsidRPr="00660B6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46F93" w:rsidRPr="00660B60">
        <w:rPr>
          <w:rFonts w:ascii="Times New Roman" w:eastAsiaTheme="minorEastAsia" w:hAnsi="Times New Roman" w:cs="Times New Roman"/>
          <w:lang w:val="en-GB" w:eastAsia="zh-CN"/>
        </w:rPr>
        <w:t>from</w:t>
      </w:r>
      <w:r w:rsidR="00E96A5F" w:rsidRPr="00660B60">
        <w:rPr>
          <w:rFonts w:ascii="Times New Roman" w:eastAsiaTheme="minorEastAsia" w:hAnsi="Times New Roman" w:cs="Times New Roman"/>
          <w:lang w:val="en-GB" w:eastAsia="zh-CN"/>
        </w:rPr>
        <w:t xml:space="preserve"> RAN1.</w:t>
      </w:r>
    </w:p>
    <w:p w14:paraId="2C42532E" w14:textId="11A1F9AD" w:rsidR="00820883" w:rsidRPr="00660B60" w:rsidRDefault="00EF0BE3" w:rsidP="00AF400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F4000"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5000AB" w:rsidRPr="00660B6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="00AF4000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FFS t</w:t>
      </w:r>
      <w:r w:rsidR="00E50042" w:rsidRPr="00660B60">
        <w:rPr>
          <w:rFonts w:ascii="Times New Roman" w:eastAsiaTheme="minorEastAsia" w:hAnsi="Times New Roman" w:cs="Times New Roman"/>
          <w:b/>
          <w:lang w:val="en-GB" w:eastAsia="zh-CN"/>
        </w:rPr>
        <w:t>he definition of “SLSS occasion not available”</w:t>
      </w:r>
      <w:r w:rsidR="00820883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6755B90A" w14:textId="0E1A9389" w:rsidR="0056196A" w:rsidRPr="00660B60" w:rsidRDefault="00FB0058" w:rsidP="0048108A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For co-channel coexistence between LTE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 and NR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>, the in-device coexistence framework defined in Rel-16 will be reused as much as possible</w:t>
      </w:r>
      <w:r w:rsidR="001F41BB" w:rsidRPr="00660B6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5A4157" w:rsidRPr="00660B60">
        <w:rPr>
          <w:rFonts w:ascii="Times New Roman" w:eastAsiaTheme="minorEastAsia" w:hAnsi="Times New Roman" w:cs="Times New Roman"/>
          <w:lang w:val="en-GB" w:eastAsia="zh-CN"/>
        </w:rPr>
        <w:t xml:space="preserve">If </w:t>
      </w:r>
      <w:r w:rsidR="008877A9">
        <w:rPr>
          <w:rFonts w:ascii="Times New Roman" w:eastAsiaTheme="minorEastAsia" w:hAnsi="Times New Roman" w:cs="Times New Roman"/>
          <w:lang w:val="en-GB" w:eastAsia="zh-CN"/>
        </w:rPr>
        <w:t xml:space="preserve">new enhancements are introduced by RAN1 or RAN2, RAN4 needs to consider the RRM impacts for </w:t>
      </w:r>
      <w:r w:rsidR="008877A9" w:rsidRPr="00660B60">
        <w:rPr>
          <w:rFonts w:ascii="Times New Roman" w:eastAsiaTheme="minorEastAsia" w:hAnsi="Times New Roman" w:cs="Times New Roman"/>
          <w:lang w:val="en-GB" w:eastAsia="zh-CN"/>
        </w:rPr>
        <w:t xml:space="preserve">UE switching between LTE </w:t>
      </w:r>
      <w:proofErr w:type="spellStart"/>
      <w:r w:rsidR="008877A9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8877A9" w:rsidRPr="00660B60">
        <w:rPr>
          <w:rFonts w:ascii="Times New Roman" w:eastAsiaTheme="minorEastAsia" w:hAnsi="Times New Roman" w:cs="Times New Roman"/>
          <w:lang w:val="en-GB" w:eastAsia="zh-CN"/>
        </w:rPr>
        <w:t xml:space="preserve"> and NR </w:t>
      </w:r>
      <w:proofErr w:type="spellStart"/>
      <w:r w:rsidR="008877A9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8877A9">
        <w:rPr>
          <w:rFonts w:ascii="Times New Roman" w:eastAsiaTheme="minorEastAsia" w:hAnsi="Times New Roman" w:cs="Times New Roman"/>
          <w:lang w:val="en-GB" w:eastAsia="zh-CN"/>
        </w:rPr>
        <w:t>, e.g.</w:t>
      </w:r>
      <w:r w:rsidR="005A4157" w:rsidRPr="00660B60">
        <w:rPr>
          <w:rFonts w:ascii="Times New Roman" w:eastAsiaTheme="minorEastAsia" w:hAnsi="Times New Roman" w:cs="Times New Roman"/>
          <w:lang w:val="en-GB" w:eastAsia="zh-CN"/>
        </w:rPr>
        <w:t xml:space="preserve"> scheduling </w:t>
      </w:r>
      <w:r w:rsidR="004E32F0" w:rsidRPr="00660B60">
        <w:rPr>
          <w:rFonts w:ascii="Times New Roman" w:eastAsiaTheme="minorEastAsia" w:hAnsi="Times New Roman" w:cs="Times New Roman"/>
          <w:lang w:val="en-GB" w:eastAsia="zh-CN"/>
        </w:rPr>
        <w:t>availability</w:t>
      </w:r>
      <w:r w:rsidR="005A4157" w:rsidRPr="00660B60">
        <w:rPr>
          <w:rFonts w:ascii="Times New Roman" w:eastAsiaTheme="minorEastAsia" w:hAnsi="Times New Roman" w:cs="Times New Roman"/>
          <w:lang w:val="en-GB" w:eastAsia="zh-CN"/>
        </w:rPr>
        <w:t xml:space="preserve">. </w:t>
      </w:r>
    </w:p>
    <w:p w14:paraId="576E42D4" w14:textId="33D39D8A" w:rsidR="005A4157" w:rsidRPr="00660B60" w:rsidRDefault="00EF0BE3" w:rsidP="005A4157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5A4157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-4: </w:t>
      </w:r>
      <w:r w:rsidR="00FD3CC7">
        <w:rPr>
          <w:rFonts w:ascii="Times New Roman" w:eastAsiaTheme="minorEastAsia" w:hAnsi="Times New Roman" w:cs="Times New Roman"/>
          <w:b/>
          <w:lang w:val="en-GB" w:eastAsia="zh-CN"/>
        </w:rPr>
        <w:t>FFS</w:t>
      </w:r>
      <w:r w:rsidR="008A3128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E66B45">
        <w:rPr>
          <w:rFonts w:ascii="Times New Roman" w:eastAsiaTheme="minorEastAsia" w:hAnsi="Times New Roman" w:cs="Times New Roman"/>
          <w:b/>
          <w:lang w:val="en-GB" w:eastAsia="zh-CN"/>
        </w:rPr>
        <w:t xml:space="preserve">RRM impacts for </w:t>
      </w:r>
      <w:r w:rsidR="008A3128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UE switching between LTE </w:t>
      </w:r>
      <w:proofErr w:type="spellStart"/>
      <w:r w:rsidR="008A3128"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8A3128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and NR </w:t>
      </w:r>
      <w:proofErr w:type="spellStart"/>
      <w:r w:rsidR="008A3128"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5A4157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44D63244" w14:textId="21C84FA2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3</w:t>
      </w:r>
      <w:r w:rsidRPr="00660B60">
        <w:rPr>
          <w:rFonts w:ascii="Times New Roman" w:hAnsi="Times New Roman"/>
        </w:rPr>
        <w:tab/>
        <w:t>Conclusion</w:t>
      </w:r>
    </w:p>
    <w:p w14:paraId="15F721BE" w14:textId="07B5E44C" w:rsidR="007D20D2" w:rsidRPr="00660B60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RRM core requirements for NR </w:t>
      </w:r>
      <w:proofErr w:type="spellStart"/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evolution and the following observations</w:t>
      </w:r>
      <w:r w:rsidR="00B572EC" w:rsidRPr="00660B60">
        <w:rPr>
          <w:rFonts w:ascii="Times New Roman" w:eastAsiaTheme="minorEastAsia" w:hAnsi="Times New Roman" w:cs="Times New Roman"/>
          <w:lang w:val="en-GB" w:eastAsia="zh-CN"/>
        </w:rPr>
        <w:t>:</w:t>
      </w:r>
    </w:p>
    <w:p w14:paraId="1C32227E" w14:textId="77777777" w:rsidR="00EC7E62" w:rsidRDefault="00EC7E62" w:rsidP="00C718E8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-1: Postpone the discussion on RRM impacts due to NR </w:t>
      </w:r>
      <w:proofErr w:type="spellStart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CA until further checking in RAN-P #99 meeting. </w:t>
      </w:r>
    </w:p>
    <w:p w14:paraId="055D44E2" w14:textId="3363F170" w:rsidR="006632D7" w:rsidRPr="006632D7" w:rsidRDefault="006632D7" w:rsidP="00C718E8">
      <w:p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-2: For </w:t>
      </w:r>
      <w:proofErr w:type="spellStart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on unlicensed spectrum, RAN4 should identify the RRM requirements impacted </w:t>
      </w:r>
      <w:r>
        <w:rPr>
          <w:rFonts w:ascii="Times New Roman" w:eastAsiaTheme="minorEastAsia" w:hAnsi="Times New Roman" w:cs="Times New Roman"/>
          <w:b/>
          <w:lang w:val="en-GB" w:eastAsia="zh-CN"/>
        </w:rPr>
        <w:t>by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CCA failure firstly and further discuss how to </w:t>
      </w:r>
      <w:r>
        <w:rPr>
          <w:rFonts w:ascii="Times New Roman" w:eastAsiaTheme="minorEastAsia" w:hAnsi="Times New Roman" w:cs="Times New Roman"/>
          <w:b/>
          <w:lang w:val="en-GB" w:eastAsia="zh-CN"/>
        </w:rPr>
        <w:t>update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the requirements. </w:t>
      </w:r>
    </w:p>
    <w:p w14:paraId="0BFE08FB" w14:textId="77777777" w:rsidR="00814A26" w:rsidRDefault="00814A26" w:rsidP="00504C4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-3: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FFS t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he definition of “SLSS occasion not available”.</w:t>
      </w:r>
    </w:p>
    <w:p w14:paraId="75147B57" w14:textId="528D262A" w:rsidR="00504C42" w:rsidRPr="00660B60" w:rsidRDefault="00504C42" w:rsidP="00504C4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-4: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FFS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RRM impacts for 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UE switching between LTE </w:t>
      </w:r>
      <w:proofErr w:type="spellStart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and NR </w:t>
      </w:r>
      <w:proofErr w:type="spellStart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69FA4E29" w14:textId="1F085021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4</w:t>
      </w:r>
      <w:r w:rsidRPr="00660B60">
        <w:rPr>
          <w:rFonts w:ascii="Times New Roman" w:hAnsi="Times New Roman"/>
        </w:rPr>
        <w:tab/>
        <w:t>Reference</w:t>
      </w:r>
    </w:p>
    <w:p w14:paraId="247CFCC8" w14:textId="36D1C35C" w:rsidR="007D20D2" w:rsidRPr="00660B60" w:rsidRDefault="00326BFD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 xml:space="preserve">RP-222806, “WID revision: NR </w:t>
      </w:r>
      <w:proofErr w:type="spellStart"/>
      <w:r w:rsidRPr="00660B60">
        <w:rPr>
          <w:rFonts w:ascii="Times New Roman" w:hAnsi="Times New Roman" w:cs="Times New Roman"/>
        </w:rPr>
        <w:t>sidelink</w:t>
      </w:r>
      <w:proofErr w:type="spellEnd"/>
      <w:r w:rsidRPr="00660B60">
        <w:rPr>
          <w:rFonts w:ascii="Times New Roman" w:hAnsi="Times New Roman" w:cs="Times New Roman"/>
        </w:rPr>
        <w:t xml:space="preserve"> evolution,” OPPO.</w:t>
      </w:r>
    </w:p>
    <w:sectPr w:rsidR="007D20D2" w:rsidRPr="00660B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CB687" w14:textId="77777777" w:rsidR="000D357E" w:rsidRDefault="000D357E" w:rsidP="00973137">
      <w:pPr>
        <w:spacing w:after="0" w:line="240" w:lineRule="auto"/>
      </w:pPr>
      <w:r>
        <w:separator/>
      </w:r>
    </w:p>
  </w:endnote>
  <w:endnote w:type="continuationSeparator" w:id="0">
    <w:p w14:paraId="370D0C78" w14:textId="77777777" w:rsidR="000D357E" w:rsidRDefault="000D357E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91C40" w14:textId="77777777" w:rsidR="000D357E" w:rsidRDefault="000D357E" w:rsidP="00973137">
      <w:pPr>
        <w:spacing w:after="0" w:line="240" w:lineRule="auto"/>
      </w:pPr>
      <w:r>
        <w:separator/>
      </w:r>
    </w:p>
  </w:footnote>
  <w:footnote w:type="continuationSeparator" w:id="0">
    <w:p w14:paraId="65ADAD78" w14:textId="77777777" w:rsidR="000D357E" w:rsidRDefault="000D357E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3"/>
  </w:num>
  <w:num w:numId="4">
    <w:abstractNumId w:val="10"/>
  </w:num>
  <w:num w:numId="5">
    <w:abstractNumId w:val="9"/>
  </w:num>
  <w:num w:numId="6">
    <w:abstractNumId w:val="25"/>
  </w:num>
  <w:num w:numId="7">
    <w:abstractNumId w:val="0"/>
  </w:num>
  <w:num w:numId="8">
    <w:abstractNumId w:val="32"/>
  </w:num>
  <w:num w:numId="9">
    <w:abstractNumId w:val="19"/>
  </w:num>
  <w:num w:numId="10">
    <w:abstractNumId w:val="14"/>
  </w:num>
  <w:num w:numId="11">
    <w:abstractNumId w:val="21"/>
  </w:num>
  <w:num w:numId="12">
    <w:abstractNumId w:val="22"/>
  </w:num>
  <w:num w:numId="13">
    <w:abstractNumId w:val="6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7"/>
  </w:num>
  <w:num w:numId="19">
    <w:abstractNumId w:val="4"/>
  </w:num>
  <w:num w:numId="20">
    <w:abstractNumId w:val="13"/>
  </w:num>
  <w:num w:numId="21">
    <w:abstractNumId w:val="33"/>
  </w:num>
  <w:num w:numId="22">
    <w:abstractNumId w:val="8"/>
  </w:num>
  <w:num w:numId="23">
    <w:abstractNumId w:val="18"/>
  </w:num>
  <w:num w:numId="24">
    <w:abstractNumId w:val="27"/>
  </w:num>
  <w:num w:numId="25">
    <w:abstractNumId w:val="20"/>
  </w:num>
  <w:num w:numId="26">
    <w:abstractNumId w:val="30"/>
  </w:num>
  <w:num w:numId="27">
    <w:abstractNumId w:val="7"/>
  </w:num>
  <w:num w:numId="28">
    <w:abstractNumId w:val="24"/>
  </w:num>
  <w:num w:numId="29">
    <w:abstractNumId w:val="11"/>
  </w:num>
  <w:num w:numId="30">
    <w:abstractNumId w:val="28"/>
  </w:num>
  <w:num w:numId="31">
    <w:abstractNumId w:val="31"/>
  </w:num>
  <w:num w:numId="32">
    <w:abstractNumId w:val="5"/>
  </w:num>
  <w:num w:numId="33">
    <w:abstractNumId w:val="15"/>
  </w:num>
  <w:num w:numId="34">
    <w:abstractNumId w:val="16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11D8"/>
    <w:rsid w:val="00022B44"/>
    <w:rsid w:val="00025264"/>
    <w:rsid w:val="0002564D"/>
    <w:rsid w:val="00025797"/>
    <w:rsid w:val="00025B2A"/>
    <w:rsid w:val="00025ECA"/>
    <w:rsid w:val="0003044B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002"/>
    <w:rsid w:val="00091557"/>
    <w:rsid w:val="0009204E"/>
    <w:rsid w:val="000924C1"/>
    <w:rsid w:val="000924F0"/>
    <w:rsid w:val="00092C12"/>
    <w:rsid w:val="00093474"/>
    <w:rsid w:val="0009510F"/>
    <w:rsid w:val="00096896"/>
    <w:rsid w:val="000A157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57E"/>
    <w:rsid w:val="000D3B70"/>
    <w:rsid w:val="000D404A"/>
    <w:rsid w:val="000D4797"/>
    <w:rsid w:val="000D479B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1AD3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6915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1BB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17A35"/>
    <w:rsid w:val="00220600"/>
    <w:rsid w:val="002224D2"/>
    <w:rsid w:val="002224DB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46F93"/>
    <w:rsid w:val="002500C8"/>
    <w:rsid w:val="00250A39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0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19A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4E5F"/>
    <w:rsid w:val="002D559F"/>
    <w:rsid w:val="002D5B37"/>
    <w:rsid w:val="002D5C98"/>
    <w:rsid w:val="002D7637"/>
    <w:rsid w:val="002D7B01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6BFD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08FE"/>
    <w:rsid w:val="00341E20"/>
    <w:rsid w:val="00342BD7"/>
    <w:rsid w:val="0034518E"/>
    <w:rsid w:val="00346DB5"/>
    <w:rsid w:val="003477B1"/>
    <w:rsid w:val="00347AE8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868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74D"/>
    <w:rsid w:val="003C3BB6"/>
    <w:rsid w:val="003C3F99"/>
    <w:rsid w:val="003C418C"/>
    <w:rsid w:val="003C5179"/>
    <w:rsid w:val="003C69CF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3CF0"/>
    <w:rsid w:val="004242F4"/>
    <w:rsid w:val="0042430C"/>
    <w:rsid w:val="00424722"/>
    <w:rsid w:val="004253EB"/>
    <w:rsid w:val="00427248"/>
    <w:rsid w:val="0043056D"/>
    <w:rsid w:val="00431406"/>
    <w:rsid w:val="00433139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02DE"/>
    <w:rsid w:val="004517AA"/>
    <w:rsid w:val="00452CAC"/>
    <w:rsid w:val="004556B4"/>
    <w:rsid w:val="00457565"/>
    <w:rsid w:val="00457B71"/>
    <w:rsid w:val="0046069D"/>
    <w:rsid w:val="004620B1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08A"/>
    <w:rsid w:val="00481876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185"/>
    <w:rsid w:val="004C3898"/>
    <w:rsid w:val="004C3A7A"/>
    <w:rsid w:val="004C5315"/>
    <w:rsid w:val="004C58EC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32F0"/>
    <w:rsid w:val="004E4310"/>
    <w:rsid w:val="004E462E"/>
    <w:rsid w:val="004E56DC"/>
    <w:rsid w:val="004E5E7A"/>
    <w:rsid w:val="004E6981"/>
    <w:rsid w:val="004E76F4"/>
    <w:rsid w:val="004E7D52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4C42"/>
    <w:rsid w:val="00505069"/>
    <w:rsid w:val="00506557"/>
    <w:rsid w:val="0050677A"/>
    <w:rsid w:val="00507322"/>
    <w:rsid w:val="005077B6"/>
    <w:rsid w:val="005108D8"/>
    <w:rsid w:val="005116F9"/>
    <w:rsid w:val="00511FAD"/>
    <w:rsid w:val="00512074"/>
    <w:rsid w:val="005120D9"/>
    <w:rsid w:val="00512CDA"/>
    <w:rsid w:val="00512DC6"/>
    <w:rsid w:val="005153A7"/>
    <w:rsid w:val="005207E1"/>
    <w:rsid w:val="005219CF"/>
    <w:rsid w:val="00522636"/>
    <w:rsid w:val="005230A1"/>
    <w:rsid w:val="005241E2"/>
    <w:rsid w:val="00525D0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157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0B60"/>
    <w:rsid w:val="006613A6"/>
    <w:rsid w:val="00661530"/>
    <w:rsid w:val="00661A28"/>
    <w:rsid w:val="006627A2"/>
    <w:rsid w:val="00662B07"/>
    <w:rsid w:val="006632D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0D71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23A6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1D9F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12B"/>
    <w:rsid w:val="00814A26"/>
    <w:rsid w:val="008158D6"/>
    <w:rsid w:val="00815CC2"/>
    <w:rsid w:val="0081698F"/>
    <w:rsid w:val="008170A7"/>
    <w:rsid w:val="00817196"/>
    <w:rsid w:val="00817ECC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47FEE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2DA9"/>
    <w:rsid w:val="00885097"/>
    <w:rsid w:val="008852EE"/>
    <w:rsid w:val="00886B3A"/>
    <w:rsid w:val="00887779"/>
    <w:rsid w:val="008877A9"/>
    <w:rsid w:val="00890662"/>
    <w:rsid w:val="00892BEC"/>
    <w:rsid w:val="008939CB"/>
    <w:rsid w:val="008941E3"/>
    <w:rsid w:val="00894A88"/>
    <w:rsid w:val="00894B64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28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60F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6AD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329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1CB"/>
    <w:rsid w:val="00914A97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AF9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48A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4791C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4B1C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12DF"/>
    <w:rsid w:val="009812ED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A79CC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5953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886"/>
    <w:rsid w:val="00A93BDC"/>
    <w:rsid w:val="00A9442A"/>
    <w:rsid w:val="00A94446"/>
    <w:rsid w:val="00A946E6"/>
    <w:rsid w:val="00A94B85"/>
    <w:rsid w:val="00A94D27"/>
    <w:rsid w:val="00A94E58"/>
    <w:rsid w:val="00A9664A"/>
    <w:rsid w:val="00AA016F"/>
    <w:rsid w:val="00AA1ED6"/>
    <w:rsid w:val="00AA32AD"/>
    <w:rsid w:val="00AA37A8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C6D54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320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4ED3"/>
    <w:rsid w:val="00B45A52"/>
    <w:rsid w:val="00B46175"/>
    <w:rsid w:val="00B466C3"/>
    <w:rsid w:val="00B51D4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43E3"/>
    <w:rsid w:val="00B645EA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3834"/>
    <w:rsid w:val="00BA4A81"/>
    <w:rsid w:val="00BA56D2"/>
    <w:rsid w:val="00BA76E0"/>
    <w:rsid w:val="00BB0873"/>
    <w:rsid w:val="00BB15E5"/>
    <w:rsid w:val="00BB2A25"/>
    <w:rsid w:val="00BB49D2"/>
    <w:rsid w:val="00BB4C67"/>
    <w:rsid w:val="00BB4D8F"/>
    <w:rsid w:val="00BB51E9"/>
    <w:rsid w:val="00BB5965"/>
    <w:rsid w:val="00BB59BC"/>
    <w:rsid w:val="00BB64C9"/>
    <w:rsid w:val="00BC0FDC"/>
    <w:rsid w:val="00BC1B04"/>
    <w:rsid w:val="00BC3053"/>
    <w:rsid w:val="00BC37D3"/>
    <w:rsid w:val="00BC3EEB"/>
    <w:rsid w:val="00BC4D2E"/>
    <w:rsid w:val="00BC5A9A"/>
    <w:rsid w:val="00BC5DF5"/>
    <w:rsid w:val="00BC6438"/>
    <w:rsid w:val="00BC6528"/>
    <w:rsid w:val="00BC6F42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3F3A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314F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67592"/>
    <w:rsid w:val="00C70697"/>
    <w:rsid w:val="00C70A9F"/>
    <w:rsid w:val="00C70B4C"/>
    <w:rsid w:val="00C718E8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97F5E"/>
    <w:rsid w:val="00CA1030"/>
    <w:rsid w:val="00CA1A54"/>
    <w:rsid w:val="00CA1ED8"/>
    <w:rsid w:val="00CA21D5"/>
    <w:rsid w:val="00CA258B"/>
    <w:rsid w:val="00CA306D"/>
    <w:rsid w:val="00CA461D"/>
    <w:rsid w:val="00CA63EA"/>
    <w:rsid w:val="00CA67DF"/>
    <w:rsid w:val="00CA7234"/>
    <w:rsid w:val="00CA7DFA"/>
    <w:rsid w:val="00CB07E5"/>
    <w:rsid w:val="00CB1F2B"/>
    <w:rsid w:val="00CB1F63"/>
    <w:rsid w:val="00CB2D74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2CD3"/>
    <w:rsid w:val="00CF2E0C"/>
    <w:rsid w:val="00CF338E"/>
    <w:rsid w:val="00CF3B1F"/>
    <w:rsid w:val="00CF3BF6"/>
    <w:rsid w:val="00CF3BFE"/>
    <w:rsid w:val="00CF4C4E"/>
    <w:rsid w:val="00CF503B"/>
    <w:rsid w:val="00CF53C7"/>
    <w:rsid w:val="00CF625B"/>
    <w:rsid w:val="00CF687E"/>
    <w:rsid w:val="00CF68A0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4C40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B04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15D0"/>
    <w:rsid w:val="00DB21CA"/>
    <w:rsid w:val="00DB2BE9"/>
    <w:rsid w:val="00DB3079"/>
    <w:rsid w:val="00DB377D"/>
    <w:rsid w:val="00DB3AB8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7D07"/>
    <w:rsid w:val="00DD0CE6"/>
    <w:rsid w:val="00DD0DA8"/>
    <w:rsid w:val="00DD264E"/>
    <w:rsid w:val="00DD404E"/>
    <w:rsid w:val="00DD7AA2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3E8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42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6B45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293A"/>
    <w:rsid w:val="00E933CC"/>
    <w:rsid w:val="00E93739"/>
    <w:rsid w:val="00E93FFE"/>
    <w:rsid w:val="00E94BE3"/>
    <w:rsid w:val="00E94D50"/>
    <w:rsid w:val="00E94F8A"/>
    <w:rsid w:val="00E950F8"/>
    <w:rsid w:val="00E96983"/>
    <w:rsid w:val="00E96A5F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C7E62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1D8D"/>
    <w:rsid w:val="00EE32ED"/>
    <w:rsid w:val="00EE4652"/>
    <w:rsid w:val="00EE57EA"/>
    <w:rsid w:val="00EE5914"/>
    <w:rsid w:val="00EE625B"/>
    <w:rsid w:val="00EE632E"/>
    <w:rsid w:val="00EE7642"/>
    <w:rsid w:val="00EF0537"/>
    <w:rsid w:val="00EF0BE3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17E6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5CAB"/>
    <w:rsid w:val="00F36EE0"/>
    <w:rsid w:val="00F40F0C"/>
    <w:rsid w:val="00F417EC"/>
    <w:rsid w:val="00F41832"/>
    <w:rsid w:val="00F424E5"/>
    <w:rsid w:val="00F426BE"/>
    <w:rsid w:val="00F45848"/>
    <w:rsid w:val="00F4766C"/>
    <w:rsid w:val="00F47F21"/>
    <w:rsid w:val="00F5060E"/>
    <w:rsid w:val="00F507D1"/>
    <w:rsid w:val="00F519CE"/>
    <w:rsid w:val="00F51ADA"/>
    <w:rsid w:val="00F53ED8"/>
    <w:rsid w:val="00F56C2C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505F"/>
    <w:rsid w:val="00F963E8"/>
    <w:rsid w:val="00F96985"/>
    <w:rsid w:val="00F97466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0058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CC7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4C3A7A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21B6CC-0CE0-4CED-806F-CAD7530B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892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144</cp:revision>
  <cp:lastPrinted>2008-01-31T07:09:00Z</cp:lastPrinted>
  <dcterms:created xsi:type="dcterms:W3CDTF">2022-11-02T05:40:00Z</dcterms:created>
  <dcterms:modified xsi:type="dcterms:W3CDTF">2023-02-17T10:51:00Z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